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A" w:rsidRDefault="00B17371" w:rsidP="00B02BAA">
      <w:pPr>
        <w:pStyle w:val="ae"/>
        <w:spacing w:beforeAutospacing="0" w:after="0" w:afterAutospacing="0"/>
        <w:jc w:val="center"/>
        <w:rPr>
          <w:rStyle w:val="1b"/>
          <w:color w:val="000000" w:themeColor="text1"/>
          <w:sz w:val="32"/>
          <w:szCs w:val="28"/>
        </w:rPr>
      </w:pPr>
      <w:r w:rsidRPr="00B02BAA">
        <w:rPr>
          <w:rStyle w:val="1b"/>
          <w:color w:val="000000" w:themeColor="text1"/>
          <w:sz w:val="32"/>
          <w:szCs w:val="28"/>
        </w:rPr>
        <w:t xml:space="preserve">Информация Межрайонной ИФНС России № 5 </w:t>
      </w:r>
    </w:p>
    <w:p w:rsidR="008E0893" w:rsidRDefault="00B17371" w:rsidP="00B02BAA">
      <w:pPr>
        <w:pStyle w:val="ae"/>
        <w:spacing w:beforeAutospacing="0" w:after="0" w:afterAutospacing="0"/>
        <w:jc w:val="center"/>
        <w:rPr>
          <w:rStyle w:val="1b"/>
          <w:color w:val="000000" w:themeColor="text1"/>
          <w:sz w:val="32"/>
          <w:szCs w:val="28"/>
        </w:rPr>
      </w:pPr>
      <w:r w:rsidRPr="00B02BAA">
        <w:rPr>
          <w:rStyle w:val="1b"/>
          <w:color w:val="000000" w:themeColor="text1"/>
          <w:sz w:val="32"/>
          <w:szCs w:val="28"/>
        </w:rPr>
        <w:t>по Кировской области</w:t>
      </w:r>
      <w:r w:rsidR="00B02BAA">
        <w:rPr>
          <w:rStyle w:val="1b"/>
          <w:color w:val="000000" w:themeColor="text1"/>
          <w:sz w:val="32"/>
          <w:szCs w:val="28"/>
        </w:rPr>
        <w:t xml:space="preserve"> </w:t>
      </w:r>
      <w:r w:rsidR="006E0173" w:rsidRPr="00B02BAA">
        <w:rPr>
          <w:rStyle w:val="1b"/>
          <w:color w:val="000000" w:themeColor="text1"/>
          <w:sz w:val="32"/>
          <w:szCs w:val="28"/>
        </w:rPr>
        <w:t>на декабрь 2021</w:t>
      </w:r>
    </w:p>
    <w:p w:rsidR="00B02BAA" w:rsidRPr="00B02BAA" w:rsidRDefault="00B02BAA" w:rsidP="00B02BAA">
      <w:pPr>
        <w:pStyle w:val="ae"/>
        <w:pBdr>
          <w:top w:val="single" w:sz="4" w:space="1" w:color="auto"/>
        </w:pBdr>
        <w:spacing w:beforeAutospacing="0" w:after="0" w:afterAutospacing="0"/>
        <w:jc w:val="center"/>
        <w:rPr>
          <w:rStyle w:val="1b"/>
          <w:color w:val="000000" w:themeColor="text1"/>
          <w:sz w:val="28"/>
        </w:rPr>
      </w:pPr>
    </w:p>
    <w:p w:rsidR="006E204D" w:rsidRPr="00B02BAA" w:rsidRDefault="006E204D" w:rsidP="00B02BAA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color w:val="C00000"/>
          <w:sz w:val="32"/>
          <w:szCs w:val="28"/>
        </w:rPr>
      </w:pPr>
      <w:r w:rsidRPr="00B02BAA">
        <w:rPr>
          <w:rFonts w:ascii="Times New Roman" w:hAnsi="Times New Roman"/>
          <w:b/>
          <w:color w:val="C00000"/>
          <w:sz w:val="32"/>
          <w:szCs w:val="28"/>
        </w:rPr>
        <w:t xml:space="preserve"> Новый год без налоговых долгов</w:t>
      </w:r>
    </w:p>
    <w:p w:rsidR="006E204D" w:rsidRPr="006E0173" w:rsidRDefault="006E204D" w:rsidP="00B02BA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Согласно старой доброй традиции, чтобы наступающий год был успешным в финансовом плане, надо встречать его без долгов. До наступления новогодних праздников остается немного времени, и для граждан это возможность начать новый год без задолженности по налогам.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Срок уплаты налога на имущество физических лиц, земельного и транспортного налогов за 2020 год, а также налога на доходы физических лиц исчисленного, но не удержанного налоговым агентом истек 1 декабря. Лица, не заплатившие налоги в установленный срок, уже перешли в разряд должников.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Задолженность по налогам увеличивается ежедневно за счет начисления пени. Несвоевременная уплата налоговых платежей дает налоговому органу основания для взыскания задолженности в принудительном порядке. Так, за неуплату налогов служба судебных приставов имеет право наложить ограничение на выезд за пределы страны, запрет на проведение регистрационных действий с имуществом, произвести арест имущества должника.</w:t>
      </w:r>
    </w:p>
    <w:p w:rsidR="006E204D" w:rsidRPr="006E0173" w:rsidRDefault="006E204D" w:rsidP="006A63E7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6E0173">
        <w:rPr>
          <w:rFonts w:ascii="Times New Roman" w:hAnsi="Times New Roman"/>
          <w:sz w:val="28"/>
          <w:szCs w:val="28"/>
        </w:rPr>
        <w:t>Кировской</w:t>
      </w:r>
      <w:r w:rsidRPr="006E0173">
        <w:rPr>
          <w:rFonts w:ascii="Times New Roman" w:hAnsi="Times New Roman"/>
          <w:sz w:val="28"/>
          <w:szCs w:val="28"/>
        </w:rPr>
        <w:t xml:space="preserve"> области проходит акция «Новый год без долгов», цель которой дать возможность гражданам проверить и оплатить имеющуюся задолженность.</w:t>
      </w:r>
    </w:p>
    <w:p w:rsidR="006E204D" w:rsidRPr="006E0173" w:rsidRDefault="006E204D" w:rsidP="006A63E7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 рамках проводимой акции сотрудники налоговой службы помогут гражданам проверить информацию о наличии либо отсутствии налоговой задолженности, выяснить причины её образования, получить платежные документы и проверить правильность исчисления налогов.</w:t>
      </w:r>
    </w:p>
    <w:p w:rsidR="006E204D" w:rsidRPr="002F1B39" w:rsidRDefault="006E204D" w:rsidP="006A63E7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B39">
        <w:rPr>
          <w:rFonts w:ascii="Times New Roman" w:hAnsi="Times New Roman"/>
          <w:sz w:val="28"/>
          <w:szCs w:val="28"/>
        </w:rPr>
        <w:t xml:space="preserve">Существует несколько способов погашения задолженности по налогам. Можно обратиться в </w:t>
      </w:r>
      <w:r w:rsidR="006A63E7" w:rsidRPr="002F1B39">
        <w:rPr>
          <w:rFonts w:ascii="Times New Roman" w:hAnsi="Times New Roman"/>
          <w:sz w:val="28"/>
          <w:szCs w:val="28"/>
        </w:rPr>
        <w:t>налоговую инспекцию</w:t>
      </w:r>
      <w:r w:rsidRPr="002F1B39">
        <w:rPr>
          <w:rFonts w:ascii="Times New Roman" w:hAnsi="Times New Roman"/>
          <w:sz w:val="28"/>
          <w:szCs w:val="28"/>
        </w:rPr>
        <w:t>, чтобы получить платежные документы на уплату налогов и задолженности, а можно это сделать самостоятельно через Интернет. В этом случае на помощь налогоплательщикам придут электронные сервисы сайта ФНС России «Личный кабинет налогоплательщика для физических ли</w:t>
      </w:r>
      <w:r w:rsidR="00B02BAA" w:rsidRPr="002F1B39">
        <w:rPr>
          <w:rFonts w:ascii="Times New Roman" w:hAnsi="Times New Roman"/>
          <w:sz w:val="28"/>
          <w:szCs w:val="28"/>
        </w:rPr>
        <w:t>ц</w:t>
      </w:r>
      <w:r w:rsidRPr="002F1B39">
        <w:rPr>
          <w:rFonts w:ascii="Times New Roman" w:hAnsi="Times New Roman"/>
          <w:sz w:val="28"/>
          <w:szCs w:val="28"/>
        </w:rPr>
        <w:t>»  и «Уплата налогов и пошлин».</w:t>
      </w:r>
    </w:p>
    <w:p w:rsidR="006E204D" w:rsidRPr="006E0173" w:rsidRDefault="006E204D" w:rsidP="006A63E7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Кроме того, можно воспользоваться сервисом </w:t>
      </w:r>
      <w:r w:rsidRPr="00B02BAA">
        <w:rPr>
          <w:rFonts w:ascii="Times New Roman" w:hAnsi="Times New Roman"/>
          <w:color w:val="auto"/>
          <w:sz w:val="28"/>
          <w:szCs w:val="28"/>
        </w:rPr>
        <w:t xml:space="preserve">«Уплата за третье лицо», </w:t>
      </w:r>
      <w:proofErr w:type="gramStart"/>
      <w:r w:rsidRPr="006E0173">
        <w:rPr>
          <w:rFonts w:ascii="Times New Roman" w:hAnsi="Times New Roman"/>
          <w:sz w:val="28"/>
          <w:szCs w:val="28"/>
        </w:rPr>
        <w:t>который</w:t>
      </w:r>
      <w:proofErr w:type="gramEnd"/>
      <w:r w:rsidRPr="006E0173">
        <w:rPr>
          <w:rFonts w:ascii="Times New Roman" w:hAnsi="Times New Roman"/>
          <w:sz w:val="28"/>
          <w:szCs w:val="28"/>
        </w:rPr>
        <w:t xml:space="preserve"> дает возможность быстро и правильно подготовить документы для уплаты налога за другого человека и произвести ее. Сервис максимально автоматизирован и содержит информационные подсказки, позволяющие корректно заполнить платежный документ и своевременно уплатить налоги.</w:t>
      </w:r>
    </w:p>
    <w:p w:rsidR="006E204D" w:rsidRPr="006E0173" w:rsidRDefault="006E204D" w:rsidP="006A63E7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Оплатить задолженность по налогам можно также в отделениях банков, через банкоматы и платежные терминалы, через  почтовые отделения. Уточнить </w:t>
      </w:r>
      <w:r w:rsidRPr="006E0173">
        <w:rPr>
          <w:rFonts w:ascii="Times New Roman" w:hAnsi="Times New Roman"/>
          <w:sz w:val="28"/>
          <w:szCs w:val="28"/>
        </w:rPr>
        <w:lastRenderedPageBreak/>
        <w:t>информацию о наличии налоговой задолженности поможет </w:t>
      </w:r>
      <w:r w:rsidRPr="007171B2"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 w:rsidRPr="007171B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6E0173">
        <w:rPr>
          <w:rFonts w:ascii="Times New Roman" w:hAnsi="Times New Roman"/>
          <w:sz w:val="28"/>
          <w:szCs w:val="28"/>
        </w:rPr>
        <w:t xml:space="preserve"> и сервис «Узнай о своих долгах» на сайте Федеральной службы судебных приставов.</w:t>
      </w:r>
    </w:p>
    <w:p w:rsidR="006E204D" w:rsidRPr="006E0173" w:rsidRDefault="006E204D" w:rsidP="00B02BAA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Встречайте Новый год без налоговых долгов!</w:t>
      </w:r>
    </w:p>
    <w:p w:rsidR="006E204D" w:rsidRPr="00B02BAA" w:rsidRDefault="006E204D" w:rsidP="00B02BAA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B02BAA">
        <w:rPr>
          <w:rFonts w:ascii="Times New Roman" w:hAnsi="Times New Roman"/>
          <w:b/>
          <w:color w:val="C00000"/>
          <w:sz w:val="32"/>
          <w:szCs w:val="28"/>
        </w:rPr>
        <w:t>«Личный кабинет налогоплательщика» -  удобный</w:t>
      </w:r>
      <w:r w:rsidR="000C2422">
        <w:rPr>
          <w:rFonts w:ascii="Times New Roman" w:hAnsi="Times New Roman"/>
          <w:b/>
          <w:color w:val="C00000"/>
          <w:sz w:val="32"/>
          <w:szCs w:val="28"/>
        </w:rPr>
        <w:t xml:space="preserve"> самый  </w:t>
      </w:r>
      <w:r w:rsidRPr="00B02BAA">
        <w:rPr>
          <w:rFonts w:ascii="Times New Roman" w:hAnsi="Times New Roman"/>
          <w:b/>
          <w:color w:val="C00000"/>
          <w:sz w:val="32"/>
          <w:szCs w:val="28"/>
        </w:rPr>
        <w:t>способ взаимодействия с налоговыми органами</w:t>
      </w:r>
    </w:p>
    <w:p w:rsidR="006E204D" w:rsidRPr="006E0173" w:rsidRDefault="006E204D" w:rsidP="00B02BA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«Личный кабинет налогоплательщика для физических лиц» (далее – Личный кабинет) на сегодняшний день является одним из самых востребованных сервисов ФНС России, охватывающий практически все жизненные ситуации, которые возникают у гражданина при взаимодействии с налоговыми органами. 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173">
        <w:rPr>
          <w:rFonts w:ascii="Times New Roman" w:hAnsi="Times New Roman"/>
          <w:sz w:val="28"/>
          <w:szCs w:val="28"/>
        </w:rPr>
        <w:t>Основным преимуществом для пользователей Личного кабинета является возможность непосредственно из дома или офиса в круглосуточном режиме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  контролировать состояние расчетов с бюджетом; получать и распечатывать налоговые уведомления и квитанции на уплату налоговых платежей;</w:t>
      </w:r>
      <w:proofErr w:type="gramEnd"/>
      <w:r w:rsidRPr="006E0173">
        <w:rPr>
          <w:rFonts w:ascii="Times New Roman" w:hAnsi="Times New Roman"/>
          <w:sz w:val="28"/>
          <w:szCs w:val="28"/>
        </w:rPr>
        <w:t xml:space="preserve"> проверять полноту и достоверность сведений об объектах налогообложения; заполнять в режиме онлайн декларацию по налогу на доходы физических лиц по </w:t>
      </w:r>
      <w:r w:rsidRPr="007171B2">
        <w:rPr>
          <w:rFonts w:ascii="Times New Roman" w:hAnsi="Times New Roman"/>
          <w:sz w:val="28"/>
          <w:szCs w:val="28"/>
        </w:rPr>
        <w:t>форме 3-НДФЛ</w:t>
      </w:r>
      <w:r w:rsidRPr="006E0173">
        <w:rPr>
          <w:rFonts w:ascii="Times New Roman" w:hAnsi="Times New Roman"/>
          <w:sz w:val="28"/>
          <w:szCs w:val="28"/>
        </w:rPr>
        <w:t xml:space="preserve">, направлять декларацию по </w:t>
      </w:r>
      <w:r w:rsidRPr="007171B2">
        <w:rPr>
          <w:rFonts w:ascii="Times New Roman" w:hAnsi="Times New Roman"/>
          <w:sz w:val="28"/>
          <w:szCs w:val="28"/>
        </w:rPr>
        <w:t>форме 3-НДФЛ</w:t>
      </w:r>
      <w:r w:rsidRPr="006E0173">
        <w:rPr>
          <w:rFonts w:ascii="Times New Roman" w:hAnsi="Times New Roman"/>
          <w:sz w:val="28"/>
          <w:szCs w:val="28"/>
        </w:rPr>
        <w:t xml:space="preserve"> в налоговый орган; отслеживать статус камеральной проверки налоговых деклараций по </w:t>
      </w:r>
      <w:r w:rsidRPr="007171B2">
        <w:rPr>
          <w:rFonts w:ascii="Times New Roman" w:hAnsi="Times New Roman"/>
          <w:sz w:val="28"/>
          <w:szCs w:val="28"/>
        </w:rPr>
        <w:t>форме 3-НДФЛ</w:t>
      </w:r>
      <w:r w:rsidRPr="006E0173">
        <w:rPr>
          <w:rFonts w:ascii="Times New Roman" w:hAnsi="Times New Roman"/>
          <w:sz w:val="28"/>
          <w:szCs w:val="28"/>
        </w:rPr>
        <w:t>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Навигация сервиса понятна, проста и очень удобна. В разделе сервиса «Доходы и вычеты» отображаются справки о доходах по форме 2-НДФЛ, полученные от работодателя или иного налогового агента. Здесь же отражаются сведения из расчетов по страховым взносам, предоставленных работодателем.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Раздел «Профиль» также содержит полезные налогоплательщику вкладки. С помощью вкладки «Участие в организациях» гражданин может осуществить проверку на предмет того, не числится ли он в качестве директора или учредителя юридического лица.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Во вкладке «Сведения о банковских счетах» размещены сведения, полученные путем электронного взаимодействия с банками, начиная с 1 июля 2014 года. В случае обнаружения гражданином каких-либо несоответствий в отношении отраженных в «Личном кабинете» счетов рекомендуется обращаться непосредственно в банк.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Во вкладке «Получить ЭП» можно бесплатно сформировать сертификат усиленной неквалифицированной электронной подписи, который будет необходим для подписания и направления в налоговые органы налоговой декларации 3-НДФЛ и иных документов. Здесь же размещены подробные рекомендации по выпуску электронной подписи, а также варианты ее хранения с рекомендованным вариантом хранения - в защищенной системе (облаке) ФНС России.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lastRenderedPageBreak/>
        <w:t>Новая вкладка «Семейный доступ» предназначена для доступа родителей к информации из Личного кабинета несовершеннолетнего ребенка, а также для просмотра и оплаты платежных документов ребенка всеми доступными инструментами оплаты. Чтобы пользоваться новым функционалом, необходимо быть пользователями Личного кабинета и родителям, и их детям.</w:t>
      </w:r>
    </w:p>
    <w:p w:rsidR="006E204D" w:rsidRPr="006E0173" w:rsidRDefault="006E204D" w:rsidP="006E0173">
      <w:p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Подключиться к «Личному кабинету» можно одним из трех способов:</w:t>
      </w:r>
    </w:p>
    <w:p w:rsidR="006E204D" w:rsidRPr="00B02BAA" w:rsidRDefault="006E204D" w:rsidP="00B02BAA">
      <w:pPr>
        <w:pStyle w:val="a5"/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02BAA">
        <w:rPr>
          <w:rFonts w:ascii="Times New Roman" w:hAnsi="Times New Roman"/>
          <w:sz w:val="28"/>
          <w:szCs w:val="28"/>
        </w:rPr>
        <w:t>с помощью логина и пароля, полученных в любом налоговом органе или подразделениях ГОАУ «МФЦ»;</w:t>
      </w:r>
    </w:p>
    <w:p w:rsidR="006E204D" w:rsidRPr="00B02BAA" w:rsidRDefault="006E204D" w:rsidP="00B02BAA">
      <w:pPr>
        <w:pStyle w:val="a5"/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02BAA">
        <w:rPr>
          <w:rFonts w:ascii="Times New Roman" w:hAnsi="Times New Roman"/>
          <w:sz w:val="28"/>
          <w:szCs w:val="28"/>
        </w:rPr>
        <w:t>с помощью реквизитов, используемых для авторизации на </w:t>
      </w:r>
      <w:r w:rsidRPr="007171B2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</w:t>
      </w:r>
      <w:r w:rsidRPr="00B02BAA">
        <w:rPr>
          <w:rFonts w:ascii="Times New Roman" w:hAnsi="Times New Roman"/>
          <w:sz w:val="28"/>
          <w:szCs w:val="28"/>
        </w:rPr>
        <w:t> (авторизация возможна только для пользователей, которые обращались для получения реквизитов доступа лично в одно из мест присутствия операторов ЕСИА  (почта России, МФЦ и др.);</w:t>
      </w:r>
    </w:p>
    <w:p w:rsidR="006E204D" w:rsidRPr="00B02BAA" w:rsidRDefault="006E204D" w:rsidP="00B02BAA">
      <w:pPr>
        <w:pStyle w:val="a5"/>
        <w:numPr>
          <w:ilvl w:val="0"/>
          <w:numId w:val="17"/>
        </w:numPr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02BAA">
        <w:rPr>
          <w:rFonts w:ascii="Times New Roman" w:hAnsi="Times New Roman"/>
          <w:sz w:val="28"/>
          <w:szCs w:val="28"/>
        </w:rPr>
        <w:t>с помощью квалифицированной электронной подписи.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Удобно и мобильное приложение  Личного кабинета  – «Налоги ФЛ», доступное для скачивания в </w:t>
      </w:r>
      <w:proofErr w:type="spellStart"/>
      <w:r w:rsidRPr="006E0173">
        <w:rPr>
          <w:rFonts w:ascii="Times New Roman" w:hAnsi="Times New Roman"/>
          <w:sz w:val="28"/>
          <w:szCs w:val="28"/>
        </w:rPr>
        <w:t>GooglePlay</w:t>
      </w:r>
      <w:proofErr w:type="spellEnd"/>
      <w:r w:rsidRPr="006E0173">
        <w:rPr>
          <w:rFonts w:ascii="Times New Roman" w:hAnsi="Times New Roman"/>
          <w:sz w:val="28"/>
          <w:szCs w:val="28"/>
        </w:rPr>
        <w:t> и </w:t>
      </w:r>
      <w:proofErr w:type="spellStart"/>
      <w:r w:rsidRPr="006E0173">
        <w:rPr>
          <w:rFonts w:ascii="Times New Roman" w:hAnsi="Times New Roman"/>
          <w:sz w:val="28"/>
          <w:szCs w:val="28"/>
        </w:rPr>
        <w:t>AppStore</w:t>
      </w:r>
      <w:proofErr w:type="spellEnd"/>
      <w:r w:rsidRPr="006E0173">
        <w:rPr>
          <w:rFonts w:ascii="Times New Roman" w:hAnsi="Times New Roman"/>
          <w:sz w:val="28"/>
          <w:szCs w:val="28"/>
        </w:rPr>
        <w:t>.</w:t>
      </w:r>
    </w:p>
    <w:p w:rsidR="006E204D" w:rsidRPr="006E0173" w:rsidRDefault="006E204D" w:rsidP="006E017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Ознакомиться с функциональными возможностями сервиса вы можете на тестовом </w:t>
      </w:r>
      <w:proofErr w:type="gramStart"/>
      <w:r w:rsidRPr="006E0173">
        <w:rPr>
          <w:rFonts w:ascii="Times New Roman" w:hAnsi="Times New Roman"/>
          <w:sz w:val="28"/>
          <w:szCs w:val="28"/>
        </w:rPr>
        <w:t>примере</w:t>
      </w:r>
      <w:proofErr w:type="gramEnd"/>
      <w:r w:rsidRPr="006E0173">
        <w:rPr>
          <w:rFonts w:ascii="Times New Roman" w:hAnsi="Times New Roman"/>
          <w:sz w:val="28"/>
          <w:szCs w:val="28"/>
        </w:rPr>
        <w:t xml:space="preserve"> на сайте ФНС России (www.nalog.gov.ru). Для этого необходимо ввести логин - 000 000 000 000 (двенадцать нулей) и произвольный пароль.</w:t>
      </w:r>
    </w:p>
    <w:p w:rsidR="006E204D" w:rsidRPr="006E0173" w:rsidRDefault="006E204D" w:rsidP="007171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 </w:t>
      </w:r>
    </w:p>
    <w:p w:rsidR="006E204D" w:rsidRPr="006A63E7" w:rsidRDefault="006E204D" w:rsidP="007171B2">
      <w:pPr>
        <w:spacing w:after="12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7171B2">
        <w:rPr>
          <w:rFonts w:ascii="Times New Roman" w:hAnsi="Times New Roman"/>
          <w:b/>
          <w:bCs/>
          <w:color w:val="C00000"/>
          <w:sz w:val="32"/>
          <w:szCs w:val="28"/>
        </w:rPr>
        <w:t>Срок уплаты имущественных налогов истек – обязанность осталась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1 декабря 2021 года истек срок уплаты имущественных налогов физических лиц за 2020 год,  а также налога на доходы физических лиц, неудержанного налоговым агентом. Несвоевременная уплата налогов повлекла за собой начисление пени в размере 1/300 от ставки рефинансирования, установленной Центробанком РФ за каждый день просрочки платежа.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Кроме того, несвоевременная уплата налоговых платежей дает налоговому органу основания для взыскания задолженности в принудительном порядке и может повлечь такие негативные последствия как арест имущества, счетов в банке, наложение запрета на выезд за границу.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Обращаем внимание, что неуплата налогов в установленный законодательством срок приводит к дополнительным расходам. В случае судебного взыскания налоговой задолженности гражданам придется еще понести дополнительные расходы в виде судебных издержек (госпошлины) и исполнительского сбора, который составит 7% от подлежащей взысканию суммы, но не менее 1 тыс. рублей.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Уточнить сумму налоговой задолженности и получить квитанции на ее оплату можно в </w:t>
      </w:r>
      <w:r w:rsidR="006A63E7">
        <w:rPr>
          <w:rFonts w:ascii="Times New Roman" w:hAnsi="Times New Roman"/>
          <w:sz w:val="28"/>
          <w:szCs w:val="28"/>
        </w:rPr>
        <w:t>Межрайонной ИФНС России №5 по Кировской области</w:t>
      </w:r>
      <w:r w:rsidRPr="006E0173">
        <w:rPr>
          <w:rFonts w:ascii="Times New Roman" w:hAnsi="Times New Roman"/>
          <w:sz w:val="28"/>
          <w:szCs w:val="28"/>
        </w:rPr>
        <w:t>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lastRenderedPageBreak/>
        <w:t>Погасить имеющуюся задолженность можно любым удобным способом: в отделениях банков, через банкоматы и платежные терминалы, через  почтовые отделения или, не выходя из дома, через электронные сервисы сайта ФНС России </w:t>
      </w:r>
      <w:hyperlink r:id="rId9" w:history="1">
        <w:r w:rsidRPr="007171B2">
          <w:rPr>
            <w:rFonts w:ascii="Times New Roman" w:hAnsi="Times New Roman"/>
            <w:sz w:val="28"/>
            <w:szCs w:val="28"/>
          </w:rPr>
          <w:t>«Личный кабинет налогоплательщика для физических лиц</w:t>
        </w:r>
      </w:hyperlink>
      <w:r w:rsidRPr="006E0173">
        <w:rPr>
          <w:rFonts w:ascii="Times New Roman" w:hAnsi="Times New Roman"/>
          <w:sz w:val="28"/>
          <w:szCs w:val="28"/>
        </w:rPr>
        <w:t>» и </w:t>
      </w:r>
      <w:hyperlink r:id="rId10" w:history="1">
        <w:r w:rsidRPr="007171B2">
          <w:rPr>
            <w:rFonts w:ascii="Times New Roman" w:hAnsi="Times New Roman"/>
            <w:sz w:val="28"/>
            <w:szCs w:val="28"/>
          </w:rPr>
          <w:t>«Уплата налогов и пошлин»</w:t>
        </w:r>
      </w:hyperlink>
      <w:r w:rsidRPr="006E0173">
        <w:rPr>
          <w:rFonts w:ascii="Times New Roman" w:hAnsi="Times New Roman"/>
          <w:sz w:val="28"/>
          <w:szCs w:val="28"/>
        </w:rPr>
        <w:t>.</w:t>
      </w:r>
      <w:r w:rsidR="007171B2">
        <w:rPr>
          <w:rFonts w:ascii="Times New Roman" w:hAnsi="Times New Roman"/>
          <w:sz w:val="28"/>
          <w:szCs w:val="28"/>
        </w:rPr>
        <w:t xml:space="preserve"> </w:t>
      </w:r>
      <w:r w:rsidRPr="006E0173">
        <w:rPr>
          <w:rFonts w:ascii="Times New Roman" w:hAnsi="Times New Roman"/>
          <w:sz w:val="28"/>
          <w:szCs w:val="28"/>
        </w:rPr>
        <w:t>Уточнить информацию о наличии налоговой задолженности также поможет </w:t>
      </w:r>
      <w:hyperlink r:id="rId11" w:history="1">
        <w:r w:rsidRPr="007171B2">
          <w:rPr>
            <w:rFonts w:ascii="Times New Roman" w:hAnsi="Times New Roman"/>
            <w:sz w:val="28"/>
            <w:szCs w:val="28"/>
          </w:rPr>
          <w:t xml:space="preserve">Портал </w:t>
        </w:r>
        <w:proofErr w:type="spellStart"/>
        <w:r w:rsidRPr="007171B2">
          <w:rPr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6E0173">
        <w:rPr>
          <w:rFonts w:ascii="Times New Roman" w:hAnsi="Times New Roman"/>
          <w:sz w:val="28"/>
          <w:szCs w:val="28"/>
        </w:rPr>
        <w:t>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Информацию по актуальным вопросам налогообложения можно получить по номеру Единого </w:t>
      </w:r>
      <w:proofErr w:type="gramStart"/>
      <w:r w:rsidRPr="006E017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6E0173">
        <w:rPr>
          <w:rFonts w:ascii="Times New Roman" w:hAnsi="Times New Roman"/>
          <w:sz w:val="28"/>
          <w:szCs w:val="28"/>
        </w:rPr>
        <w:t xml:space="preserve"> ФНС России: 8-800-222-22-22 (звонок из региона бесплатный).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В случае, если владельцы недвижимости или транспортных средств, никогда не получали налоговые уведомления и не уплачивали налоги в отношении конкретного объекта налогообложения, они обязаны сообщить в налоговые органы информацию о наличии данных объектов. Форма сообщения утверждена приказом ФНС России от 26.11.2014 № ММВ-7-11/598@ (в ред. приказа ФНС России от 16.07.2020 </w:t>
      </w:r>
      <w:hyperlink r:id="rId12" w:history="1">
        <w:r w:rsidRPr="007171B2">
          <w:rPr>
            <w:rFonts w:ascii="Times New Roman" w:hAnsi="Times New Roman"/>
            <w:sz w:val="28"/>
            <w:szCs w:val="28"/>
          </w:rPr>
          <w:t>N ЕД-7-2/448@</w:t>
        </w:r>
      </w:hyperlink>
      <w:r w:rsidRPr="006E0173">
        <w:rPr>
          <w:rFonts w:ascii="Times New Roman" w:hAnsi="Times New Roman"/>
          <w:sz w:val="28"/>
          <w:szCs w:val="28"/>
        </w:rPr>
        <w:t>) и размещена на сайте ФНС России.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Кроме того, пользователи «Личного кабинета налогоплательщика для физических лиц» могут направить сообщение непосредственно из данного сервиса.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Сообщение должно 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К данному </w:t>
      </w:r>
      <w:hyperlink r:id="rId13" w:history="1">
        <w:r w:rsidRPr="007171B2">
          <w:rPr>
            <w:rFonts w:ascii="Times New Roman" w:hAnsi="Times New Roman"/>
            <w:sz w:val="28"/>
            <w:szCs w:val="28"/>
          </w:rPr>
          <w:t>сообщению</w:t>
        </w:r>
      </w:hyperlink>
      <w:r w:rsidRPr="006E0173">
        <w:rPr>
          <w:rFonts w:ascii="Times New Roman" w:hAnsi="Times New Roman"/>
          <w:sz w:val="28"/>
          <w:szCs w:val="28"/>
        </w:rPr>
        <w:t xml:space="preserve"> следует приложить копии правоустанавливающих (</w:t>
      </w:r>
      <w:proofErr w:type="spellStart"/>
      <w:r w:rsidRPr="006E0173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6E0173">
        <w:rPr>
          <w:rFonts w:ascii="Times New Roman" w:hAnsi="Times New Roman"/>
          <w:sz w:val="28"/>
          <w:szCs w:val="28"/>
        </w:rPr>
        <w:t xml:space="preserve">) документов на объекты недвижимости или документов, подтверждающих </w:t>
      </w:r>
      <w:proofErr w:type="spellStart"/>
      <w:r w:rsidRPr="006E0173">
        <w:rPr>
          <w:rFonts w:ascii="Times New Roman" w:hAnsi="Times New Roman"/>
          <w:sz w:val="28"/>
          <w:szCs w:val="28"/>
        </w:rPr>
        <w:t>госрегистрацию</w:t>
      </w:r>
      <w:proofErr w:type="spellEnd"/>
      <w:r w:rsidRPr="006E0173">
        <w:rPr>
          <w:rFonts w:ascii="Times New Roman" w:hAnsi="Times New Roman"/>
          <w:sz w:val="28"/>
          <w:szCs w:val="28"/>
        </w:rPr>
        <w:t xml:space="preserve"> транспортных средств (</w:t>
      </w:r>
      <w:hyperlink r:id="rId14" w:history="1">
        <w:r w:rsidRPr="007171B2">
          <w:rPr>
            <w:rFonts w:ascii="Times New Roman" w:hAnsi="Times New Roman"/>
            <w:sz w:val="28"/>
            <w:szCs w:val="28"/>
          </w:rPr>
          <w:t>п. 2.1 ст. 23</w:t>
        </w:r>
      </w:hyperlink>
      <w:r w:rsidRPr="006E0173">
        <w:rPr>
          <w:rFonts w:ascii="Times New Roman" w:hAnsi="Times New Roman"/>
          <w:sz w:val="28"/>
          <w:szCs w:val="28"/>
        </w:rPr>
        <w:t xml:space="preserve"> Налогового кодекса  РФ).</w:t>
      </w:r>
    </w:p>
    <w:p w:rsidR="00A906F5" w:rsidRDefault="006E204D" w:rsidP="00A906F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За непредставление (несвоевременное представление) в налоговый орган сообщения о наличии у вас объектов недвижимого имущества или транспортных средств, по которым не было получено налоговое уведомление, предусмотрена ответственность в виде штрафа в размере 20% от неуплаченной суммы налога (пункт 3 статьи 129.1 Налогового кодекса РФ).</w:t>
      </w:r>
    </w:p>
    <w:p w:rsidR="00A906F5" w:rsidRDefault="00A906F5" w:rsidP="00A906F5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color w:val="C00000"/>
          <w:sz w:val="32"/>
          <w:szCs w:val="28"/>
        </w:rPr>
      </w:pPr>
    </w:p>
    <w:p w:rsidR="006E204D" w:rsidRPr="007171B2" w:rsidRDefault="006E204D" w:rsidP="007171B2">
      <w:pPr>
        <w:spacing w:after="120" w:line="240" w:lineRule="auto"/>
        <w:jc w:val="center"/>
        <w:rPr>
          <w:rFonts w:ascii="Times New Roman" w:hAnsi="Times New Roman"/>
          <w:color w:val="C00000"/>
          <w:sz w:val="32"/>
          <w:szCs w:val="28"/>
        </w:rPr>
      </w:pPr>
      <w:r w:rsidRPr="007171B2">
        <w:rPr>
          <w:rFonts w:ascii="Times New Roman" w:hAnsi="Times New Roman"/>
          <w:b/>
          <w:bCs/>
          <w:color w:val="C00000"/>
          <w:sz w:val="32"/>
          <w:szCs w:val="28"/>
        </w:rPr>
        <w:t>Семьи с детьми от уплаты НДФЛ при продаже жилья</w:t>
      </w:r>
      <w:r w:rsidR="000C2422">
        <w:rPr>
          <w:rFonts w:ascii="Times New Roman" w:hAnsi="Times New Roman"/>
          <w:b/>
          <w:bCs/>
          <w:color w:val="C00000"/>
          <w:sz w:val="32"/>
          <w:szCs w:val="28"/>
        </w:rPr>
        <w:t xml:space="preserve"> </w:t>
      </w:r>
      <w:r w:rsidR="000C2422" w:rsidRPr="007171B2">
        <w:rPr>
          <w:rFonts w:ascii="Times New Roman" w:hAnsi="Times New Roman"/>
          <w:b/>
          <w:bCs/>
          <w:color w:val="C00000"/>
          <w:sz w:val="32"/>
          <w:szCs w:val="28"/>
        </w:rPr>
        <w:t>освободили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Доходы от продажи имущества, полученные с 2021 года членом семьи с двумя и более детьми (в том числе усыновленными), освобождаются от уплаты налога на доходы физлиц (НДФЛ).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Федеральный закон от 29 ноября 2021 года № 382-ФЗ внес соответствующие изменения в статью 217.1 Налогового кодекса РФ.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Это положение применяется вне зависимости от срока нахождения указанного имущества в собственности у гражданина.</w:t>
      </w:r>
    </w:p>
    <w:p w:rsidR="006E204D" w:rsidRPr="006E0173" w:rsidRDefault="006E204D" w:rsidP="007171B2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lastRenderedPageBreak/>
        <w:t>Главным условием освобождения от уплаты НДФЛ является одновременное соблюдение следующих условий:</w:t>
      </w:r>
    </w:p>
    <w:p w:rsidR="006E204D" w:rsidRPr="006E0173" w:rsidRDefault="006E204D" w:rsidP="0007661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деятельность), или налогоплательщик является одним из указанных детей;</w:t>
      </w:r>
    </w:p>
    <w:p w:rsidR="006E204D" w:rsidRPr="006E0173" w:rsidRDefault="006E204D" w:rsidP="0007661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новое жилое помещение должно быть приобретено в том же календарном году, в котором продано жилое помещение либо не позднее 30 апреля следующего календарного года;</w:t>
      </w:r>
    </w:p>
    <w:p w:rsidR="006E204D" w:rsidRPr="006E0173" w:rsidRDefault="006E204D" w:rsidP="0007661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общая площадь приобретенного жилого помещения или его кадастровая стоимость превышают эти показатели проданного жилого помещения;</w:t>
      </w:r>
    </w:p>
    <w:p w:rsidR="006E204D" w:rsidRPr="006E0173" w:rsidRDefault="006E204D" w:rsidP="0007661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кадастровая стоимость проданного жилого помещения независимо от размера продаваемой доли налогоплательщика в соответствующем праве собственности не превышает 50 миллионов рублей (если кадастровая стоимость может быть определена);</w:t>
      </w:r>
    </w:p>
    <w:p w:rsidR="006E204D" w:rsidRPr="006E0173" w:rsidRDefault="006E204D" w:rsidP="0007661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на дату продажи жилого помещения никто из членов семьи не должен являться собственником другого жилья, площадь которого в совокупности больше 50% площади приобретенного жилья.</w:t>
      </w:r>
    </w:p>
    <w:p w:rsidR="006E204D" w:rsidRPr="006E0173" w:rsidRDefault="006E204D" w:rsidP="007171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 </w:t>
      </w:r>
    </w:p>
    <w:p w:rsidR="00E32F74" w:rsidRPr="00310DCC" w:rsidRDefault="008E7368" w:rsidP="0007661C">
      <w:pPr>
        <w:spacing w:after="0" w:line="240" w:lineRule="auto"/>
        <w:jc w:val="both"/>
        <w:rPr>
          <w:rFonts w:ascii="Times Roman" w:hAnsi="Times Roman"/>
          <w:b/>
          <w:i/>
          <w:sz w:val="28"/>
          <w:szCs w:val="28"/>
        </w:rPr>
      </w:pPr>
      <w:r w:rsidRPr="00310DCC">
        <w:rPr>
          <w:rFonts w:ascii="Times New Roman" w:hAnsi="Times New Roman"/>
          <w:sz w:val="28"/>
          <w:szCs w:val="28"/>
        </w:rPr>
        <w:t>Начальник</w:t>
      </w:r>
      <w:r w:rsidRPr="00310DCC">
        <w:rPr>
          <w:rFonts w:ascii="Times Roman" w:hAnsi="Times Roman"/>
          <w:sz w:val="28"/>
          <w:szCs w:val="28"/>
        </w:rPr>
        <w:t xml:space="preserve">, </w:t>
      </w:r>
      <w:r w:rsidRPr="00310DCC">
        <w:rPr>
          <w:rFonts w:ascii="Times New Roman" w:hAnsi="Times New Roman"/>
          <w:sz w:val="28"/>
          <w:szCs w:val="28"/>
        </w:rPr>
        <w:t>советник</w:t>
      </w:r>
      <w:r w:rsidR="00143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E32F74" w:rsidRPr="00310DCC" w:rsidRDefault="006E61B4" w:rsidP="0007661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 w:rsidR="00143C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AF01CD">
        <w:rPr>
          <w:rFonts w:asciiTheme="minorHAnsi" w:hAnsiTheme="minorHAnsi"/>
          <w:b w:val="0"/>
          <w:i w:val="0"/>
          <w:sz w:val="28"/>
          <w:szCs w:val="28"/>
        </w:rPr>
        <w:tab/>
      </w:r>
      <w:r w:rsidR="00AF01CD">
        <w:rPr>
          <w:rFonts w:asciiTheme="minorHAnsi" w:hAnsiTheme="minorHAnsi"/>
          <w:b w:val="0"/>
          <w:i w:val="0"/>
          <w:sz w:val="28"/>
          <w:szCs w:val="28"/>
        </w:rPr>
        <w:tab/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112155" w:rsidRDefault="00112155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112155" w:rsidRDefault="00112155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112155" w:rsidRDefault="00112155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112155" w:rsidRDefault="00112155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E32F74" w:rsidRDefault="008E7368" w:rsidP="0007661C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 w:rsidP="0007661C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A906F5" w:rsidP="0007661C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 w:rsidR="008E736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B02BAA">
      <w:headerReference w:type="default" r:id="rId15"/>
      <w:pgSz w:w="11906" w:h="16838"/>
      <w:pgMar w:top="1418" w:right="720" w:bottom="720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B" w:rsidRDefault="00E762FB" w:rsidP="00E762FB">
      <w:pPr>
        <w:spacing w:after="0" w:line="240" w:lineRule="auto"/>
      </w:pPr>
      <w:r>
        <w:separator/>
      </w:r>
    </w:p>
  </w:endnote>
  <w:endnote w:type="continuationSeparator" w:id="0">
    <w:p w:rsidR="00E762FB" w:rsidRDefault="00E762FB" w:rsidP="00E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B" w:rsidRDefault="00E762FB" w:rsidP="00E762FB">
      <w:pPr>
        <w:spacing w:after="0" w:line="240" w:lineRule="auto"/>
      </w:pPr>
      <w:r>
        <w:separator/>
      </w:r>
    </w:p>
  </w:footnote>
  <w:footnote w:type="continuationSeparator" w:id="0">
    <w:p w:rsidR="00E762FB" w:rsidRDefault="00E762FB" w:rsidP="00E7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86725"/>
      <w:docPartObj>
        <w:docPartGallery w:val="Page Numbers (Top of Page)"/>
        <w:docPartUnique/>
      </w:docPartObj>
    </w:sdtPr>
    <w:sdtEndPr/>
    <w:sdtContent>
      <w:p w:rsidR="00B02BAA" w:rsidRDefault="00B02B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55">
          <w:rPr>
            <w:noProof/>
          </w:rPr>
          <w:t>5</w:t>
        </w:r>
        <w:r>
          <w:fldChar w:fldCharType="end"/>
        </w:r>
      </w:p>
    </w:sdtContent>
  </w:sdt>
  <w:p w:rsidR="00E762FB" w:rsidRDefault="00E762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4B"/>
    <w:multiLevelType w:val="multilevel"/>
    <w:tmpl w:val="4FF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B3AFB"/>
    <w:multiLevelType w:val="multilevel"/>
    <w:tmpl w:val="B99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0D83"/>
    <w:multiLevelType w:val="multilevel"/>
    <w:tmpl w:val="10A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A8D7BAE"/>
    <w:multiLevelType w:val="multilevel"/>
    <w:tmpl w:val="4EB8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441B5"/>
    <w:multiLevelType w:val="hybridMultilevel"/>
    <w:tmpl w:val="DE32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E3B41"/>
    <w:multiLevelType w:val="multilevel"/>
    <w:tmpl w:val="A3D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3E82"/>
    <w:multiLevelType w:val="multilevel"/>
    <w:tmpl w:val="9DA8AE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F45F7"/>
    <w:multiLevelType w:val="hybridMultilevel"/>
    <w:tmpl w:val="D0281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73367"/>
    <w:multiLevelType w:val="multilevel"/>
    <w:tmpl w:val="8B3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23CA6"/>
    <w:multiLevelType w:val="multilevel"/>
    <w:tmpl w:val="E99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0115EB"/>
    <w:rsid w:val="00023611"/>
    <w:rsid w:val="0007661C"/>
    <w:rsid w:val="000A6A01"/>
    <w:rsid w:val="000B1DAB"/>
    <w:rsid w:val="000C2422"/>
    <w:rsid w:val="00112155"/>
    <w:rsid w:val="00143CEF"/>
    <w:rsid w:val="00161514"/>
    <w:rsid w:val="00177566"/>
    <w:rsid w:val="00177D86"/>
    <w:rsid w:val="001A2892"/>
    <w:rsid w:val="001D0C27"/>
    <w:rsid w:val="001E5FB0"/>
    <w:rsid w:val="00275FB2"/>
    <w:rsid w:val="002C184C"/>
    <w:rsid w:val="002F1B39"/>
    <w:rsid w:val="00310DCC"/>
    <w:rsid w:val="003931AC"/>
    <w:rsid w:val="00395ACF"/>
    <w:rsid w:val="0041003B"/>
    <w:rsid w:val="004C16BD"/>
    <w:rsid w:val="004E12BA"/>
    <w:rsid w:val="004E2ED0"/>
    <w:rsid w:val="00552D93"/>
    <w:rsid w:val="0065685B"/>
    <w:rsid w:val="00674ED5"/>
    <w:rsid w:val="006801B4"/>
    <w:rsid w:val="006A63E7"/>
    <w:rsid w:val="006E0173"/>
    <w:rsid w:val="006E204D"/>
    <w:rsid w:val="006E61B4"/>
    <w:rsid w:val="007170F1"/>
    <w:rsid w:val="007171B2"/>
    <w:rsid w:val="00737060"/>
    <w:rsid w:val="00753005"/>
    <w:rsid w:val="00755688"/>
    <w:rsid w:val="007E1555"/>
    <w:rsid w:val="008409A5"/>
    <w:rsid w:val="00841F81"/>
    <w:rsid w:val="008503F3"/>
    <w:rsid w:val="00872C89"/>
    <w:rsid w:val="008D2BE8"/>
    <w:rsid w:val="008E0893"/>
    <w:rsid w:val="008E7368"/>
    <w:rsid w:val="009874DE"/>
    <w:rsid w:val="009B4BA7"/>
    <w:rsid w:val="009B6925"/>
    <w:rsid w:val="00A67C7C"/>
    <w:rsid w:val="00A67D5B"/>
    <w:rsid w:val="00A85717"/>
    <w:rsid w:val="00A906F5"/>
    <w:rsid w:val="00AA54B9"/>
    <w:rsid w:val="00AF01CD"/>
    <w:rsid w:val="00B02BAA"/>
    <w:rsid w:val="00B17371"/>
    <w:rsid w:val="00B30184"/>
    <w:rsid w:val="00C01EE0"/>
    <w:rsid w:val="00C262F4"/>
    <w:rsid w:val="00C50F68"/>
    <w:rsid w:val="00C72D3B"/>
    <w:rsid w:val="00C807BB"/>
    <w:rsid w:val="00C80FD3"/>
    <w:rsid w:val="00CC52D7"/>
    <w:rsid w:val="00CD248F"/>
    <w:rsid w:val="00D55146"/>
    <w:rsid w:val="00DE2069"/>
    <w:rsid w:val="00E32F74"/>
    <w:rsid w:val="00E762FB"/>
    <w:rsid w:val="00E866BF"/>
    <w:rsid w:val="00EA44B3"/>
    <w:rsid w:val="00F00874"/>
    <w:rsid w:val="00F03AFA"/>
    <w:rsid w:val="00FA7E6D"/>
    <w:rsid w:val="00FE167D"/>
    <w:rsid w:val="00FE259A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6"/>
    <w:uiPriority w:val="34"/>
    <w:qFormat/>
    <w:rsid w:val="009874DE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5"/>
    <w:uiPriority w:val="34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itemregion">
    <w:name w:val="item_region"/>
    <w:basedOn w:val="a0"/>
    <w:rsid w:val="009B6925"/>
  </w:style>
  <w:style w:type="paragraph" w:customStyle="1" w:styleId="gray">
    <w:name w:val="gray"/>
    <w:basedOn w:val="a"/>
    <w:rsid w:val="009B69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62FB"/>
    <w:rPr>
      <w:rFonts w:ascii="Calibri" w:hAnsi="Calibri"/>
      <w:sz w:val="22"/>
    </w:rPr>
  </w:style>
  <w:style w:type="paragraph" w:styleId="af3">
    <w:name w:val="footer"/>
    <w:basedOn w:val="a"/>
    <w:link w:val="af4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62FB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6"/>
    <w:uiPriority w:val="34"/>
    <w:qFormat/>
    <w:rsid w:val="009874DE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5"/>
    <w:uiPriority w:val="34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itemregion">
    <w:name w:val="item_region"/>
    <w:basedOn w:val="a0"/>
    <w:rsid w:val="009B6925"/>
  </w:style>
  <w:style w:type="paragraph" w:customStyle="1" w:styleId="gray">
    <w:name w:val="gray"/>
    <w:basedOn w:val="a"/>
    <w:rsid w:val="009B69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62FB"/>
    <w:rPr>
      <w:rFonts w:ascii="Calibri" w:hAnsi="Calibri"/>
      <w:sz w:val="22"/>
    </w:rPr>
  </w:style>
  <w:style w:type="paragraph" w:styleId="af3">
    <w:name w:val="footer"/>
    <w:basedOn w:val="a"/>
    <w:link w:val="af4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62F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6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14740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60189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06FE9F4F51C1E922E3ACFBD59424CE5537FA3EA8E30276A3A68F18E23BAF3C15451267FD3091F50029FB7A7A86443BDC030DiFD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0CA08404C627DFC3484C3F5AAC0268EF261EDE631ED4BBF06627891F586D361CC624ED9299E9334CCDF480E12D21E46A663F61827FF0BCODi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ervice.nalog.ru/tax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2.service.nalog.ru/lk/" TargetMode="External"/><Relationship Id="rId14" Type="http://schemas.openxmlformats.org/officeDocument/2006/relationships/hyperlink" Target="consultantplus://offline/ref=F706FE9F4F51C1E922E3ACFBD59424CE5539F33FABE50276A3A68F18E23BAF3C15451263FF64C9BA0175BD2C6985463BDF0211F43FD7iFD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5E13-7570-4D19-9ADB-8899CAAF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3</cp:revision>
  <cp:lastPrinted>2021-08-12T13:44:00Z</cp:lastPrinted>
  <dcterms:created xsi:type="dcterms:W3CDTF">2021-12-20T07:43:00Z</dcterms:created>
  <dcterms:modified xsi:type="dcterms:W3CDTF">2021-12-20T07:44:00Z</dcterms:modified>
</cp:coreProperties>
</file>